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FF0000"/>
          <w:sz w:val="52"/>
          <w:szCs w:val="52"/>
          <w:lang w:val="en-US" w:eastAsia="zh-CN"/>
        </w:rPr>
      </w:pPr>
      <w:r>
        <w:rPr>
          <w:rFonts w:ascii="华文中宋" w:hAnsi="华文中宋" w:eastAsia="华文中宋"/>
          <w:color w:val="FF0000"/>
          <w:sz w:val="66"/>
          <w:szCs w:val="66"/>
        </w:rPr>
        <w:drawing>
          <wp:inline distT="0" distB="0" distL="114300" distR="114300">
            <wp:extent cx="5371465" cy="9518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371465" cy="951865"/>
                    </a:xfrm>
                    <a:prstGeom prst="rect">
                      <a:avLst/>
                    </a:prstGeom>
                    <a:noFill/>
                    <a:ln w="9525">
                      <a:noFill/>
                    </a:ln>
                  </pic:spPr>
                </pic:pic>
              </a:graphicData>
            </a:graphic>
          </wp:inline>
        </w:drawing>
      </w:r>
    </w:p>
    <w:p>
      <w:pPr>
        <w:spacing w:after="100" w:afterAutospacing="1"/>
        <w:jc w:val="center"/>
        <w:rPr>
          <w:rFonts w:hint="eastAsia" w:ascii="宋体" w:hAnsi="宋体" w:eastAsia="宋体" w:cs="宋体"/>
          <w:sz w:val="28"/>
          <w:szCs w:val="28"/>
          <w:lang w:val="en-US" w:eastAsia="zh-CN"/>
        </w:rPr>
      </w:pPr>
      <w: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396240</wp:posOffset>
                </wp:positionV>
                <wp:extent cx="5257800" cy="635"/>
                <wp:effectExtent l="0" t="0" r="0" b="0"/>
                <wp:wrapNone/>
                <wp:docPr id="2" name="Line 2"/>
                <wp:cNvGraphicFramePr/>
                <a:graphic xmlns:a="http://schemas.openxmlformats.org/drawingml/2006/main">
                  <a:graphicData uri="http://schemas.microsoft.com/office/word/2010/wordprocessingShape">
                    <wps:wsp>
                      <wps:cNvCnPr/>
                      <wps:spPr>
                        <a:xfrm>
                          <a:off x="0" y="0"/>
                          <a:ext cx="525780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1.5pt;margin-top:31.2pt;height:0.05pt;width:414pt;z-index:251658240;mso-width-relative:page;mso-height-relative:page;" filled="f" stroked="t" coordsize="21600,21600" o:gfxdata="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SG1Q3XAAAABwEAAA8AAAAAAAAAAQAgAAAAIgAAAGRycy9kb3ducmV2&#10;LnhtbFBLAQIUABQAAAAIAIdO4kDdGjwjxAEAAI4DAAAOAAAAAAAAAAEAIAAAACYBAABkcnMvZTJv&#10;RG9jLnhtbFBLBQYAAAAABgAGAFkBAABcBQAAAAA=&#10;">
                <v:fill on="f" focussize="0,0"/>
                <v:stroke weight="1.5pt" color="#FF0000" joinstyle="round"/>
                <v:imagedata o:title=""/>
                <o:lock v:ext="edit" aspectratio="f"/>
              </v:line>
            </w:pict>
          </mc:Fallback>
        </mc:AlternateContent>
      </w:r>
      <w:r>
        <w:rPr>
          <w:rFonts w:hint="eastAsia" w:ascii="仿宋_GB2312" w:eastAsia="仿宋_GB2312"/>
          <w:sz w:val="32"/>
          <w:szCs w:val="32"/>
        </w:rPr>
        <w:t>南大科院学工字</w:t>
      </w:r>
      <w:r>
        <w:rPr>
          <w:rFonts w:hint="eastAsia" w:ascii="仿宋_GB2312" w:hAnsi="楷体_GB2312" w:eastAsia="仿宋_GB2312"/>
          <w:sz w:val="32"/>
          <w:szCs w:val="32"/>
        </w:rPr>
        <w:t>〔20</w:t>
      </w:r>
      <w:r>
        <w:rPr>
          <w:rFonts w:hint="eastAsia" w:ascii="仿宋_GB2312" w:hAnsi="ˎ̥" w:eastAsia="仿宋_GB2312" w:cs="宋体"/>
          <w:kern w:val="0"/>
          <w:sz w:val="32"/>
          <w:szCs w:val="32"/>
        </w:rPr>
        <w:t>1</w:t>
      </w:r>
      <w:r>
        <w:rPr>
          <w:rFonts w:hint="eastAsia" w:ascii="仿宋_GB2312" w:hAnsi="ˎ̥" w:eastAsia="仿宋_GB2312" w:cs="宋体"/>
          <w:kern w:val="0"/>
          <w:sz w:val="32"/>
          <w:szCs w:val="32"/>
          <w:lang w:val="en-US" w:eastAsia="zh-CN"/>
        </w:rPr>
        <w:t>7</w:t>
      </w:r>
      <w:r>
        <w:rPr>
          <w:rFonts w:hint="eastAsia" w:ascii="仿宋_GB2312" w:hAnsi="楷体_GB2312" w:eastAsia="仿宋_GB2312"/>
          <w:sz w:val="32"/>
          <w:szCs w:val="32"/>
        </w:rPr>
        <w:t>〕</w:t>
      </w:r>
      <w:r>
        <w:rPr>
          <w:rFonts w:hint="eastAsia" w:ascii="仿宋_GB2312" w:hAnsi="楷体_GB2312" w:eastAsia="仿宋_GB2312"/>
          <w:sz w:val="32"/>
          <w:szCs w:val="32"/>
          <w:lang w:val="en-US" w:eastAsia="zh-CN"/>
        </w:rPr>
        <w:t>26</w:t>
      </w:r>
      <w:r>
        <w:rPr>
          <w:rFonts w:hint="eastAsia" w:ascii="仿宋_GB2312" w:hAnsi="楷体_GB2312" w:eastAsia="仿宋_GB2312"/>
          <w:sz w:val="32"/>
          <w:szCs w:val="32"/>
        </w:rPr>
        <w:t>号</w:t>
      </w:r>
      <w:r>
        <w:t xml:space="preserve">                   </w:t>
      </w:r>
      <w:r>
        <w:rPr>
          <w:sz w:val="44"/>
          <w:szCs w:val="44"/>
        </w:rPr>
        <w:t xml:space="preserve"> </w:t>
      </w:r>
    </w:p>
    <w:p>
      <w:pPr>
        <w:jc w:val="center"/>
        <w:rPr>
          <w:rFonts w:hint="eastAsia" w:ascii="宋体" w:hAnsi="宋体"/>
          <w:b/>
          <w:sz w:val="36"/>
          <w:szCs w:val="36"/>
        </w:rPr>
      </w:pPr>
      <w:r>
        <w:rPr>
          <w:rFonts w:hint="eastAsia" w:ascii="宋体" w:hAnsi="宋体"/>
          <w:b/>
          <w:sz w:val="36"/>
          <w:szCs w:val="36"/>
        </w:rPr>
        <w:t>关于做好201</w:t>
      </w:r>
      <w:r>
        <w:rPr>
          <w:rFonts w:hint="eastAsia" w:ascii="宋体" w:hAnsi="宋体"/>
          <w:b/>
          <w:sz w:val="36"/>
          <w:szCs w:val="36"/>
          <w:lang w:val="en-US" w:eastAsia="zh-CN"/>
        </w:rPr>
        <w:t>6</w:t>
      </w:r>
      <w:r>
        <w:rPr>
          <w:rFonts w:hint="eastAsia" w:ascii="宋体" w:hAnsi="宋体"/>
          <w:b/>
          <w:sz w:val="36"/>
          <w:szCs w:val="36"/>
        </w:rPr>
        <w:t>—201</w:t>
      </w:r>
      <w:r>
        <w:rPr>
          <w:rFonts w:hint="eastAsia" w:ascii="宋体" w:hAnsi="宋体"/>
          <w:b/>
          <w:sz w:val="36"/>
          <w:szCs w:val="36"/>
          <w:lang w:val="en-US" w:eastAsia="zh-CN"/>
        </w:rPr>
        <w:t>7</w:t>
      </w:r>
      <w:r>
        <w:rPr>
          <w:rFonts w:hint="eastAsia" w:ascii="宋体" w:hAnsi="宋体"/>
          <w:b/>
          <w:sz w:val="36"/>
          <w:szCs w:val="36"/>
        </w:rPr>
        <w:t>学年第二学期奖学金评定工作的通知</w:t>
      </w:r>
    </w:p>
    <w:p>
      <w:pPr>
        <w:rPr>
          <w:rFonts w:hint="eastAsia" w:ascii="仿宋_GB2312" w:eastAsia="仿宋_GB2312"/>
          <w:sz w:val="28"/>
          <w:szCs w:val="28"/>
        </w:rPr>
      </w:pPr>
      <w:r>
        <w:rPr>
          <w:rFonts w:hint="eastAsia" w:ascii="仿宋_GB2312" w:eastAsia="仿宋_GB2312"/>
          <w:sz w:val="28"/>
          <w:szCs w:val="28"/>
        </w:rPr>
        <w:t>各学科部：</w:t>
      </w:r>
    </w:p>
    <w:p>
      <w:pPr>
        <w:ind w:firstLine="560" w:firstLineChars="200"/>
        <w:rPr>
          <w:rFonts w:hint="eastAsia" w:ascii="仿宋_GB2312" w:eastAsia="仿宋_GB2312"/>
          <w:sz w:val="28"/>
          <w:szCs w:val="28"/>
        </w:rPr>
      </w:pPr>
      <w:r>
        <w:rPr>
          <w:rFonts w:hint="eastAsia" w:ascii="仿宋_GB2312" w:eastAsia="仿宋_GB2312"/>
          <w:sz w:val="28"/>
          <w:szCs w:val="28"/>
          <w:lang w:eastAsia="zh-CN"/>
        </w:rPr>
        <w:t>为激励学生勤奋学习、争先创优，不断推进学院的学风建设，</w:t>
      </w:r>
      <w:r>
        <w:rPr>
          <w:rFonts w:hint="eastAsia" w:ascii="仿宋_GB2312" w:eastAsia="仿宋_GB2312"/>
          <w:sz w:val="28"/>
          <w:szCs w:val="28"/>
        </w:rPr>
        <w:t>根据《南昌大学科学技术学院优秀学生奖学金评定办法》）</w:t>
      </w:r>
      <w:r>
        <w:rPr>
          <w:rFonts w:hint="eastAsia" w:ascii="仿宋_GB2312" w:eastAsia="仿宋_GB2312"/>
          <w:sz w:val="28"/>
          <w:szCs w:val="28"/>
          <w:lang w:eastAsia="zh-CN"/>
        </w:rPr>
        <w:t>、</w:t>
      </w:r>
      <w:r>
        <w:rPr>
          <w:rFonts w:hint="eastAsia" w:ascii="仿宋_GB2312" w:eastAsia="仿宋_GB2312"/>
          <w:sz w:val="28"/>
          <w:szCs w:val="28"/>
        </w:rPr>
        <w:t>《南昌大学科技学院学生综合素质考评办法》（201</w:t>
      </w:r>
      <w:r>
        <w:rPr>
          <w:rFonts w:hint="eastAsia" w:ascii="仿宋_GB2312" w:eastAsia="仿宋_GB2312"/>
          <w:sz w:val="28"/>
          <w:szCs w:val="28"/>
          <w:lang w:val="en-US" w:eastAsia="zh-CN"/>
        </w:rPr>
        <w:t>6</w:t>
      </w:r>
      <w:r>
        <w:rPr>
          <w:rFonts w:hint="eastAsia" w:ascii="仿宋_GB2312" w:eastAsia="仿宋_GB2312"/>
          <w:sz w:val="28"/>
          <w:szCs w:val="28"/>
        </w:rPr>
        <w:t>年新修订版）规定，201</w:t>
      </w:r>
      <w:r>
        <w:rPr>
          <w:rFonts w:hint="eastAsia" w:ascii="仿宋_GB2312" w:eastAsia="仿宋_GB2312"/>
          <w:sz w:val="28"/>
          <w:szCs w:val="28"/>
          <w:lang w:val="en-US" w:eastAsia="zh-CN"/>
        </w:rPr>
        <w:t>6</w:t>
      </w:r>
      <w:r>
        <w:rPr>
          <w:rFonts w:hint="eastAsia" w:ascii="仿宋_GB2312" w:eastAsia="仿宋_GB2312"/>
          <w:sz w:val="28"/>
          <w:szCs w:val="28"/>
        </w:rPr>
        <w:t>—201</w:t>
      </w:r>
      <w:r>
        <w:rPr>
          <w:rFonts w:hint="eastAsia" w:ascii="仿宋_GB2312" w:eastAsia="仿宋_GB2312"/>
          <w:sz w:val="28"/>
          <w:szCs w:val="28"/>
          <w:lang w:val="en-US" w:eastAsia="zh-CN"/>
        </w:rPr>
        <w:t>7</w:t>
      </w:r>
      <w:r>
        <w:rPr>
          <w:rFonts w:hint="eastAsia" w:ascii="仿宋_GB2312" w:eastAsia="仿宋_GB2312"/>
          <w:sz w:val="28"/>
          <w:szCs w:val="28"/>
        </w:rPr>
        <w:t>学年奖学金评定工作自本通知下发之日即启动</w:t>
      </w:r>
      <w:r>
        <w:rPr>
          <w:rFonts w:hint="eastAsia" w:ascii="仿宋_GB2312" w:eastAsia="仿宋_GB2312"/>
          <w:sz w:val="28"/>
          <w:szCs w:val="28"/>
          <w:lang w:eastAsia="zh-CN"/>
        </w:rPr>
        <w:t>。</w:t>
      </w:r>
      <w:r>
        <w:rPr>
          <w:rFonts w:hint="eastAsia" w:ascii="仿宋_GB2312" w:eastAsia="仿宋_GB2312"/>
          <w:sz w:val="28"/>
          <w:szCs w:val="28"/>
        </w:rPr>
        <w:t>请各学科部按照通知要求，</w:t>
      </w:r>
      <w:r>
        <w:rPr>
          <w:rFonts w:hint="eastAsia" w:ascii="仿宋_GB2312" w:eastAsia="仿宋_GB2312"/>
          <w:sz w:val="28"/>
          <w:szCs w:val="28"/>
          <w:lang w:eastAsia="zh-CN"/>
        </w:rPr>
        <w:t>坚持公平、公正、公开的原则，</w:t>
      </w:r>
      <w:r>
        <w:rPr>
          <w:rFonts w:hint="eastAsia" w:ascii="仿宋_GB2312" w:eastAsia="仿宋_GB2312"/>
          <w:sz w:val="28"/>
          <w:szCs w:val="28"/>
        </w:rPr>
        <w:t>组织开展具体评定工作，现将有关事项通知如下：</w:t>
      </w:r>
    </w:p>
    <w:p>
      <w:pPr>
        <w:ind w:firstLine="560" w:firstLineChars="200"/>
        <w:rPr>
          <w:rFonts w:hint="eastAsia" w:ascii="仿宋_GB2312" w:eastAsia="仿宋_GB2312"/>
          <w:sz w:val="28"/>
          <w:szCs w:val="28"/>
        </w:rPr>
      </w:pPr>
      <w:r>
        <w:rPr>
          <w:rFonts w:hint="eastAsia" w:ascii="仿宋_GB2312" w:eastAsia="仿宋_GB2312"/>
          <w:sz w:val="28"/>
          <w:szCs w:val="28"/>
        </w:rPr>
        <w:t>一、按照南昌大学科学技术学院学生工作处下发的奖学金评定流程进行评定。</w:t>
      </w:r>
    </w:p>
    <w:p>
      <w:pPr>
        <w:ind w:firstLine="560" w:firstLineChars="200"/>
        <w:rPr>
          <w:rFonts w:hint="eastAsia" w:ascii="仿宋_GB2312" w:eastAsia="仿宋_GB2312"/>
          <w:sz w:val="28"/>
          <w:szCs w:val="28"/>
        </w:rPr>
      </w:pPr>
      <w:r>
        <w:rPr>
          <w:rFonts w:hint="eastAsia" w:ascii="仿宋_GB2312" w:eastAsia="仿宋_GB2312"/>
          <w:sz w:val="28"/>
          <w:szCs w:val="28"/>
        </w:rPr>
        <w:t>二、学科部评定及材料上交截止时间为201</w:t>
      </w:r>
      <w:r>
        <w:rPr>
          <w:rFonts w:hint="eastAsia" w:ascii="仿宋_GB2312" w:eastAsia="仿宋_GB2312"/>
          <w:sz w:val="28"/>
          <w:szCs w:val="28"/>
          <w:lang w:val="en-US" w:eastAsia="zh-CN"/>
        </w:rPr>
        <w:t>7</w:t>
      </w:r>
      <w:bookmarkStart w:id="0" w:name="_GoBack"/>
      <w:bookmarkEnd w:id="0"/>
      <w:r>
        <w:rPr>
          <w:rFonts w:hint="eastAsia" w:ascii="仿宋_GB2312" w:eastAsia="仿宋_GB2312"/>
          <w:sz w:val="28"/>
          <w:szCs w:val="28"/>
        </w:rPr>
        <w:t>年9月2</w:t>
      </w:r>
      <w:r>
        <w:rPr>
          <w:rFonts w:hint="eastAsia" w:ascii="仿宋_GB2312" w:eastAsia="仿宋_GB2312"/>
          <w:sz w:val="28"/>
          <w:szCs w:val="28"/>
          <w:lang w:val="en-US" w:eastAsia="zh-CN"/>
        </w:rPr>
        <w:t>5</w:t>
      </w:r>
      <w:r>
        <w:rPr>
          <w:rFonts w:hint="eastAsia" w:ascii="仿宋_GB2312" w:eastAsia="仿宋_GB2312"/>
          <w:sz w:val="28"/>
          <w:szCs w:val="28"/>
        </w:rPr>
        <w:t>日</w:t>
      </w:r>
      <w:r>
        <w:rPr>
          <w:rFonts w:hint="eastAsia" w:ascii="仿宋_GB2312" w:eastAsia="仿宋_GB2312"/>
          <w:sz w:val="28"/>
          <w:szCs w:val="28"/>
          <w:lang w:eastAsia="zh-CN"/>
        </w:rPr>
        <w:t>。</w:t>
      </w:r>
    </w:p>
    <w:p>
      <w:pPr>
        <w:ind w:firstLine="560" w:firstLineChars="200"/>
        <w:rPr>
          <w:rFonts w:hint="eastAsia" w:ascii="仿宋_GB2312" w:eastAsia="仿宋_GB2312"/>
          <w:sz w:val="28"/>
          <w:szCs w:val="28"/>
        </w:rPr>
      </w:pPr>
      <w:r>
        <w:rPr>
          <w:rFonts w:hint="eastAsia" w:ascii="仿宋_GB2312" w:eastAsia="仿宋_GB2312"/>
          <w:sz w:val="28"/>
          <w:szCs w:val="28"/>
        </w:rPr>
        <w:t>三、材料必须以纸质、电子档形式上交至学工处207办公室。</w:t>
      </w:r>
    </w:p>
    <w:p>
      <w:pPr>
        <w:ind w:firstLine="560" w:firstLineChars="200"/>
        <w:rPr>
          <w:rFonts w:hint="eastAsia" w:ascii="仿宋_GB2312" w:eastAsia="仿宋_GB2312"/>
          <w:sz w:val="28"/>
          <w:szCs w:val="28"/>
        </w:rPr>
      </w:pPr>
      <w:r>
        <w:rPr>
          <w:rFonts w:hint="eastAsia" w:ascii="仿宋_GB2312" w:eastAsia="仿宋_GB2312"/>
          <w:sz w:val="28"/>
          <w:szCs w:val="28"/>
        </w:rPr>
        <w:t>四、</w:t>
      </w:r>
      <w:r>
        <w:rPr>
          <w:rFonts w:hint="eastAsia" w:ascii="仿宋_GB2312" w:eastAsia="仿宋_GB2312"/>
          <w:sz w:val="28"/>
          <w:szCs w:val="28"/>
          <w:lang w:eastAsia="zh-CN"/>
        </w:rPr>
        <w:t>根据</w:t>
      </w:r>
      <w:r>
        <w:rPr>
          <w:rFonts w:hint="eastAsia" w:ascii="仿宋_GB2312" w:eastAsia="仿宋_GB2312"/>
          <w:sz w:val="28"/>
          <w:szCs w:val="28"/>
        </w:rPr>
        <w:t>公平、公开、公正的原则，切实加强对学生综合素质考评和奖学金评定工作的组织落实，并公布举报电话。</w:t>
      </w:r>
    </w:p>
    <w:p>
      <w:pPr>
        <w:ind w:firstLine="560" w:firstLineChars="200"/>
        <w:rPr>
          <w:rFonts w:hint="eastAsia" w:ascii="仿宋_GB2312" w:eastAsia="仿宋_GB2312"/>
          <w:sz w:val="28"/>
          <w:szCs w:val="28"/>
        </w:rPr>
      </w:pPr>
      <w:r>
        <w:rPr>
          <w:rFonts w:hint="eastAsia" w:ascii="仿宋_GB2312" w:eastAsia="仿宋_GB2312"/>
          <w:sz w:val="28"/>
          <w:szCs w:val="28"/>
        </w:rPr>
        <w:t>五、当学期受处分学生，不具参评资格，如有发现，将追究辅导员</w:t>
      </w:r>
      <w:r>
        <w:rPr>
          <w:rFonts w:hint="eastAsia" w:ascii="仿宋_GB2312" w:eastAsia="仿宋_GB2312"/>
          <w:sz w:val="28"/>
          <w:szCs w:val="28"/>
          <w:lang w:eastAsia="zh-CN"/>
        </w:rPr>
        <w:t>责任</w:t>
      </w:r>
      <w:r>
        <w:rPr>
          <w:rFonts w:hint="eastAsia" w:ascii="仿宋_GB2312" w:eastAsia="仿宋_GB2312"/>
          <w:sz w:val="28"/>
          <w:szCs w:val="28"/>
        </w:rPr>
        <w:t>。</w:t>
      </w:r>
    </w:p>
    <w:p>
      <w:pPr>
        <w:ind w:firstLine="560" w:firstLineChars="200"/>
        <w:rPr>
          <w:rFonts w:hint="eastAsia" w:ascii="仿宋_GB2312" w:eastAsia="仿宋_GB2312"/>
          <w:sz w:val="28"/>
          <w:szCs w:val="28"/>
        </w:rPr>
      </w:pPr>
      <w:r>
        <w:rPr>
          <w:rFonts w:hint="eastAsia" w:ascii="仿宋_GB2312" w:eastAsia="仿宋_GB2312"/>
          <w:sz w:val="28"/>
          <w:szCs w:val="28"/>
        </w:rPr>
        <w:t>六、学工处设立监督举报电话并对举报情况进行核查，核查结果与学科部及辅导员年度考核相挂钩。监督举报电话为：88304513</w:t>
      </w:r>
      <w:r>
        <w:rPr>
          <w:rFonts w:hint="eastAsia" w:ascii="仿宋_GB2312" w:eastAsia="仿宋_GB2312"/>
          <w:sz w:val="28"/>
          <w:szCs w:val="28"/>
          <w:lang w:eastAsia="zh-CN"/>
        </w:rPr>
        <w:t>，</w:t>
      </w:r>
      <w:r>
        <w:rPr>
          <w:rFonts w:hint="eastAsia" w:ascii="仿宋_GB2312" w:eastAsia="仿宋_GB2312"/>
          <w:sz w:val="28"/>
          <w:szCs w:val="28"/>
        </w:rPr>
        <w:t>联系人：戴老师</w:t>
      </w:r>
      <w:r>
        <w:rPr>
          <w:rFonts w:hint="eastAsia" w:ascii="仿宋_GB2312" w:eastAsia="仿宋_GB2312"/>
          <w:sz w:val="28"/>
          <w:szCs w:val="28"/>
          <w:lang w:eastAsia="zh-CN"/>
        </w:rPr>
        <w:t>。</w:t>
      </w:r>
    </w:p>
    <w:p>
      <w:pPr>
        <w:ind w:firstLine="420" w:firstLineChars="150"/>
        <w:rPr>
          <w:rFonts w:hint="eastAsia" w:ascii="仿宋_GB2312" w:eastAsia="仿宋_GB2312"/>
          <w:sz w:val="28"/>
          <w:szCs w:val="28"/>
        </w:rPr>
      </w:pPr>
      <w:r>
        <w:rPr>
          <w:rFonts w:hint="eastAsia" w:ascii="仿宋_GB2312" w:eastAsia="仿宋_GB2312"/>
          <w:sz w:val="28"/>
          <w:szCs w:val="28"/>
        </w:rPr>
        <w:t>七、公示期内，严格实行逐级举报，逾期举报不予受理。</w:t>
      </w:r>
    </w:p>
    <w:p>
      <w:pPr>
        <w:ind w:firstLine="420" w:firstLineChars="150"/>
        <w:rPr>
          <w:rFonts w:hint="eastAsia" w:ascii="仿宋_GB2312" w:eastAsia="仿宋_GB2312"/>
          <w:sz w:val="28"/>
          <w:szCs w:val="28"/>
        </w:rPr>
      </w:pPr>
      <w:r>
        <w:rPr>
          <w:rFonts w:hint="eastAsia" w:ascii="仿宋_GB2312" w:eastAsia="仿宋_GB2312"/>
          <w:sz w:val="28"/>
          <w:szCs w:val="28"/>
        </w:rPr>
        <w:t>八、综合素质加分细则及操作办法将于近日下发，请各学科部自行进行奖学金评定的</w:t>
      </w:r>
      <w:r>
        <w:rPr>
          <w:rFonts w:hint="eastAsia" w:ascii="仿宋_GB2312" w:eastAsia="仿宋_GB2312"/>
          <w:sz w:val="28"/>
          <w:szCs w:val="28"/>
          <w:lang w:eastAsia="zh-CN"/>
        </w:rPr>
        <w:t>前</w:t>
      </w:r>
      <w:r>
        <w:rPr>
          <w:rFonts w:hint="eastAsia" w:ascii="仿宋_GB2312" w:eastAsia="仿宋_GB2312"/>
          <w:sz w:val="28"/>
          <w:szCs w:val="28"/>
        </w:rPr>
        <w:t>期工作。</w:t>
      </w:r>
    </w:p>
    <w:p>
      <w:pPr>
        <w:ind w:firstLine="6160" w:firstLineChars="2200"/>
        <w:rPr>
          <w:rFonts w:hint="eastAsia" w:ascii="仿宋_GB2312" w:eastAsia="仿宋_GB2312"/>
          <w:sz w:val="28"/>
          <w:szCs w:val="28"/>
        </w:rPr>
      </w:pPr>
      <w:r>
        <w:rPr>
          <w:rFonts w:hint="eastAsia" w:ascii="仿宋_GB2312" w:eastAsia="仿宋_GB2312"/>
          <w:sz w:val="28"/>
          <w:szCs w:val="28"/>
        </w:rPr>
        <w:t>学生工作处</w:t>
      </w:r>
    </w:p>
    <w:p>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二〇一七年九月四日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C2287"/>
    <w:rsid w:val="0A2C2287"/>
    <w:rsid w:val="1FED749F"/>
    <w:rsid w:val="21757DDC"/>
    <w:rsid w:val="4B7F542C"/>
    <w:rsid w:val="519355E7"/>
    <w:rsid w:val="59B47823"/>
    <w:rsid w:val="633F57CB"/>
    <w:rsid w:val="6A07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1.png"/>
  <Relationship Id="rId11" Type="http://schemas.openxmlformats.org/officeDocument/2006/relationships/customXml" Target="../customXml/item1.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2017-09-01T02:53:00Z</dcterms:created>
  <dc:creator>uiser</dc:creator>
  <lastModifiedBy>Administrator</lastModifiedBy>
  <lastPrinted>2017-09-01T02:53:00Z</lastPrinted>
  <dcterms:modified xsi:type="dcterms:W3CDTF">2017-09-05T01:33:09Z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