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华文中宋" w:hAnsi="华文中宋" w:eastAsia="华文中宋"/>
          <w:color w:val="FF0000"/>
          <w:sz w:val="66"/>
          <w:szCs w:val="66"/>
        </w:rPr>
        <w:drawing>
          <wp:inline distT="0" distB="0" distL="114300" distR="114300">
            <wp:extent cx="5372100" cy="952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372100" cy="952500"/>
                    </a:xfrm>
                    <a:prstGeom prst="rect">
                      <a:avLst/>
                    </a:prstGeom>
                    <a:noFill/>
                    <a:ln w="9525">
                      <a:noFill/>
                    </a:ln>
                  </pic:spPr>
                </pic:pic>
              </a:graphicData>
            </a:graphic>
          </wp:inline>
        </w:drawing>
      </w:r>
    </w:p>
    <w:p>
      <w:pPr>
        <w:jc w:val="center"/>
      </w:pPr>
    </w:p>
    <w:p>
      <w:pPr>
        <w:spacing w:after="100" w:afterAutospacing="1"/>
        <w:jc w:val="center"/>
        <w:rPr>
          <w:rFonts w:hint="eastAsia" w:ascii="仿宋_GB2312" w:eastAsia="仿宋_GB2312"/>
          <w:color w:val="FF3300"/>
          <w:position w:val="-12"/>
          <w:sz w:val="52"/>
          <w:szCs w:val="52"/>
          <w:u w:val="thick"/>
        </w:rPr>
      </w:pPr>
      <w:r>
        <w:rPr>
          <w:rFonts w:ascii="仿宋" w:hAnsi="仿宋" w:eastAsia="仿宋"/>
          <w:b/>
          <w:sz w:val="32"/>
          <w:szCs w:val="32"/>
        </w:rPr>
        <mc:AlternateContent>
          <mc:Choice Requires="wps">
            <w:drawing>
              <wp:anchor distT="0" distB="0" distL="114300" distR="114300" simplePos="0" relativeHeight="251658240" behindDoc="0" locked="0" layoutInCell="1" allowOverlap="1">
                <wp:simplePos x="0" y="0"/>
                <wp:positionH relativeFrom="column">
                  <wp:posOffset>-191770</wp:posOffset>
                </wp:positionH>
                <wp:positionV relativeFrom="paragraph">
                  <wp:posOffset>403225</wp:posOffset>
                </wp:positionV>
                <wp:extent cx="57531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margin-left:-15.1pt;margin-top:31.75pt;height:0pt;width:453pt;z-index:251658240;mso-width-relative:page;mso-height-relative:page;" filled="f" stroked="t" coordsize="21600,21600" o:gfxdata="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6xEQtgAAAAJAQAADwAAAAAAAAABACAAAAAi&#10;AAAAZHJzL2Rvd25yZXYueG1sUEsBAhQAFAAAAAgAh07iQNYFH83RAQAAawMAAA4AAAAAAAAAAQAg&#10;AAAAJwEAAGRycy9lMm9Eb2MueG1sUEsFBgAAAAAGAAYAWQEAAGoFAAAAAA==&#10;">
                <v:fill on="f" focussize="0,0"/>
                <v:stroke weight="1.5pt" color="#FF0000" joinstyle="round"/>
                <v:imagedata o:title=""/>
                <o:lock v:ext="edit" aspectratio="f"/>
              </v:line>
            </w:pict>
          </mc:Fallback>
        </mc:AlternateContent>
      </w:r>
      <w:r>
        <w:rPr>
          <w:rFonts w:hint="eastAsia" w:ascii="仿宋_GB2312" w:eastAsia="仿宋_GB2312"/>
          <w:sz w:val="32"/>
          <w:szCs w:val="32"/>
        </w:rPr>
        <w:t>南大科院学工字</w:t>
      </w:r>
      <w:r>
        <w:rPr>
          <w:rFonts w:hint="eastAsia" w:ascii="仿宋_GB2312" w:hAnsi="楷体_GB2312" w:eastAsia="仿宋_GB2312"/>
          <w:sz w:val="32"/>
          <w:szCs w:val="32"/>
        </w:rPr>
        <w:t>〔20</w:t>
      </w:r>
      <w:r>
        <w:rPr>
          <w:rFonts w:hint="eastAsia" w:ascii="仿宋_GB2312" w:hAnsi="ˎ̥" w:eastAsia="仿宋_GB2312" w:cs="宋体"/>
          <w:kern w:val="0"/>
          <w:sz w:val="32"/>
          <w:szCs w:val="32"/>
        </w:rPr>
        <w:t>1</w:t>
      </w:r>
      <w:r>
        <w:rPr>
          <w:rFonts w:hint="eastAsia" w:ascii="仿宋_GB2312" w:hAnsi="ˎ̥" w:eastAsia="仿宋_GB2312" w:cs="宋体"/>
          <w:kern w:val="0"/>
          <w:sz w:val="32"/>
          <w:szCs w:val="32"/>
          <w:lang w:val="en-US" w:eastAsia="zh-CN"/>
        </w:rPr>
        <w:t>8</w:t>
      </w:r>
      <w:r>
        <w:rPr>
          <w:rFonts w:hint="eastAsia" w:ascii="仿宋_GB2312" w:hAnsi="楷体_GB2312" w:eastAsia="仿宋_GB2312"/>
          <w:sz w:val="32"/>
          <w:szCs w:val="32"/>
        </w:rPr>
        <w:t>〕</w:t>
      </w:r>
      <w:r>
        <w:rPr>
          <w:rFonts w:hint="eastAsia" w:ascii="仿宋_GB2312" w:hAnsi="楷体_GB2312" w:eastAsia="仿宋_GB2312"/>
          <w:sz w:val="32"/>
          <w:szCs w:val="32"/>
          <w:lang w:val="en-US" w:eastAsia="zh-CN"/>
        </w:rPr>
        <w:t>24</w:t>
      </w:r>
      <w:r>
        <w:rPr>
          <w:rFonts w:hint="eastAsia" w:ascii="仿宋_GB2312" w:hAnsi="楷体_GB2312" w:eastAsia="仿宋_GB2312"/>
          <w:sz w:val="32"/>
          <w:szCs w:val="32"/>
        </w:rPr>
        <w:t>号</w:t>
      </w:r>
      <w:r>
        <w:rPr>
          <w:rFonts w:hint="eastAsia"/>
        </w:rPr>
        <w:t xml:space="preserve">                   </w:t>
      </w:r>
      <w:r>
        <w:rPr>
          <w:rFonts w:hint="eastAsia"/>
          <w:sz w:val="44"/>
          <w:szCs w:val="44"/>
        </w:rPr>
        <w:t xml:space="preserve"> </w:t>
      </w:r>
    </w:p>
    <w:p>
      <w:pPr>
        <w:jc w:val="center"/>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关于组织2018年度主题班会活动的补充</w:t>
      </w:r>
    </w:p>
    <w:p>
      <w:pPr>
        <w:jc w:val="center"/>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通  知</w:t>
      </w:r>
    </w:p>
    <w:p>
      <w:pPr>
        <w:jc w:val="center"/>
        <w:rPr>
          <w:rFonts w:hint="eastAsia" w:ascii="宋体" w:hAnsi="宋体" w:eastAsia="宋体" w:cs="宋体"/>
          <w:b/>
          <w:bCs/>
          <w:color w:val="000000" w:themeColor="text1"/>
          <w:sz w:val="44"/>
          <w:szCs w:val="44"/>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textAlignment w:val="auto"/>
        <w:outlineLvl w:val="9"/>
        <w:rPr>
          <w:rFonts w:hint="eastAsia" w:ascii="仿宋_GB2312" w:hAnsi="仿宋_GB2312" w:eastAsia="仿宋_GB2312" w:cs="仿宋_GB2312"/>
          <w:b w:val="0"/>
          <w:i w:val="0"/>
          <w:caps w:val="0"/>
          <w:color w:val="000000" w:themeColor="text1"/>
          <w:spacing w:val="13"/>
          <w:sz w:val="32"/>
          <w:szCs w:val="32"/>
          <w:highlight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13"/>
          <w:sz w:val="32"/>
          <w:szCs w:val="32"/>
          <w:shd w:val="clear" w:fill="FFFFFF"/>
          <w14:textFill>
            <w14:solidFill>
              <w14:schemeClr w14:val="tx1"/>
            </w14:solidFill>
          </w14:textFill>
        </w:rPr>
        <w:t>各</w:t>
      </w:r>
      <w:r>
        <w:rPr>
          <w:rFonts w:hint="eastAsia" w:ascii="仿宋_GB2312" w:hAnsi="仿宋_GB2312" w:eastAsia="仿宋_GB2312" w:cs="仿宋_GB2312"/>
          <w:b w:val="0"/>
          <w:i w:val="0"/>
          <w:caps w:val="0"/>
          <w:color w:val="000000" w:themeColor="text1"/>
          <w:spacing w:val="13"/>
          <w:sz w:val="32"/>
          <w:szCs w:val="32"/>
          <w:highlight w:val="none"/>
          <w:shd w:val="clear" w:fill="FFFFFF"/>
          <w:lang w:eastAsia="zh-CN"/>
          <w14:textFill>
            <w14:solidFill>
              <w14:schemeClr w14:val="tx1"/>
            </w14:solidFill>
          </w14:textFill>
        </w:rPr>
        <w:t>学科部、各班级</w:t>
      </w:r>
      <w:r>
        <w:rPr>
          <w:rFonts w:hint="eastAsia" w:ascii="仿宋_GB2312" w:hAnsi="仿宋_GB2312" w:eastAsia="仿宋_GB2312" w:cs="仿宋_GB2312"/>
          <w:b w:val="0"/>
          <w:i w:val="0"/>
          <w:caps w:val="0"/>
          <w:color w:val="000000" w:themeColor="text1"/>
          <w:spacing w:val="13"/>
          <w:sz w:val="32"/>
          <w:szCs w:val="32"/>
          <w:highlight w:val="none"/>
          <w:shd w:val="clear" w:fill="FFFFFF"/>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0" w:firstLineChars="200"/>
        <w:textAlignment w:val="auto"/>
        <w:outlineLvl w:val="9"/>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根据《关于组织参加2018年国家网络安全宣传周活动的通知》（赣教党办函（2018）34号）、《江西银监局江西教育厅关于开展金融知识宣教视频进高校推广宣传活动的通知》（赣银监发（2018）31号）、《关于做好防范非法集资宣传教育活动的通知》（赣教规划字（2018）54号）、《关于开展“师生健康</w:t>
      </w:r>
      <w:bookmarkStart w:id="0" w:name="_GoBack"/>
      <w:bookmarkEnd w:id="0"/>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中国健康”主题健康教育活动的通知》（赣教体艺字（2018）14号）的文件通知，</w:t>
      </w:r>
      <w:r>
        <w:rPr>
          <w:rFonts w:hint="eastAsia" w:ascii="仿宋_GB2312" w:hAnsi="仿宋_GB2312" w:eastAsia="仿宋_GB2312" w:cs="仿宋_GB2312"/>
          <w:i w:val="0"/>
          <w:caps w:val="0"/>
          <w:color w:val="000000" w:themeColor="text1"/>
          <w:spacing w:val="0"/>
          <w:sz w:val="32"/>
          <w:szCs w:val="32"/>
          <w:highlight w:val="none"/>
          <w:shd w:val="clear" w:fill="FFFFFF"/>
          <w:lang w:eastAsia="zh-CN"/>
          <w14:textFill>
            <w14:solidFill>
              <w14:schemeClr w14:val="tx1"/>
            </w14:solidFill>
          </w14:textFill>
        </w:rPr>
        <w:t>结合我院《关于组织</w:t>
      </w:r>
      <w:r>
        <w:rPr>
          <w:rFonts w:hint="eastAsia" w:ascii="仿宋_GB2312" w:hAnsi="仿宋_GB2312" w:eastAsia="仿宋_GB2312" w:cs="仿宋_GB2312"/>
          <w:i w:val="0"/>
          <w:caps w:val="0"/>
          <w:color w:val="000000" w:themeColor="text1"/>
          <w:spacing w:val="0"/>
          <w:sz w:val="32"/>
          <w:szCs w:val="32"/>
          <w:highlight w:val="none"/>
          <w:shd w:val="clear" w:fill="FFFFFF"/>
          <w:lang w:val="en-US" w:eastAsia="zh-CN"/>
          <w14:textFill>
            <w14:solidFill>
              <w14:schemeClr w14:val="tx1"/>
            </w14:solidFill>
          </w14:textFill>
        </w:rPr>
        <w:t>2018年度主题班会活动的补充通知</w:t>
      </w:r>
      <w:r>
        <w:rPr>
          <w:rFonts w:hint="eastAsia" w:ascii="仿宋_GB2312" w:hAnsi="仿宋_GB2312" w:eastAsia="仿宋_GB2312" w:cs="仿宋_GB2312"/>
          <w:i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highlight w:val="none"/>
          <w:shd w:val="clear" w:fill="FFFFFF"/>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highlight w:val="none"/>
          <w:shd w:val="clear" w:fill="FFFFFF"/>
          <w14:textFill>
            <w14:solidFill>
              <w14:schemeClr w14:val="tx1"/>
            </w14:solidFill>
          </w14:textFill>
        </w:rPr>
        <w:t>现将</w:t>
      </w:r>
      <w:r>
        <w:rPr>
          <w:rFonts w:hint="eastAsia" w:ascii="仿宋_GB2312" w:hAnsi="仿宋_GB2312" w:eastAsia="仿宋_GB2312" w:cs="仿宋_GB2312"/>
          <w:i w:val="0"/>
          <w:caps w:val="0"/>
          <w:color w:val="000000" w:themeColor="text1"/>
          <w:spacing w:val="0"/>
          <w:sz w:val="32"/>
          <w:szCs w:val="32"/>
          <w:highlight w:val="none"/>
          <w:shd w:val="clear" w:fill="FFFFFF"/>
          <w:lang w:val="en-US" w:eastAsia="zh-CN"/>
          <w14:textFill>
            <w14:solidFill>
              <w14:schemeClr w14:val="tx1"/>
            </w14:solidFill>
          </w14:textFill>
        </w:rPr>
        <w:t>2018年度主题班会活动做补充说明</w:t>
      </w:r>
      <w:r>
        <w:rPr>
          <w:rFonts w:hint="eastAsia" w:ascii="仿宋_GB2312" w:hAnsi="仿宋_GB2312" w:eastAsia="仿宋_GB2312" w:cs="仿宋_GB2312"/>
          <w:i w:val="0"/>
          <w:caps w:val="0"/>
          <w:color w:val="000000" w:themeColor="text1"/>
          <w:spacing w:val="0"/>
          <w:sz w:val="32"/>
          <w:szCs w:val="32"/>
          <w:highlight w:val="none"/>
          <w:shd w:val="clear" w:fill="FFFFFF"/>
          <w:lang w:eastAsia="zh-CN"/>
          <w14:textFill>
            <w14:solidFill>
              <w14:schemeClr w14:val="tx1"/>
            </w14:solidFill>
          </w14:textFill>
        </w:rPr>
        <w:t>，具体如</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下</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一、开展网络安全宣传教育主题活动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（一）主题：网络安全为人民，网络安全靠人民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（二）活动内容:</w:t>
      </w:r>
    </w:p>
    <w:p>
      <w:pPr>
        <w:pStyle w:val="9"/>
        <w:keepNext w:val="0"/>
        <w:keepLines w:val="0"/>
        <w:pageBreakBefore w:val="0"/>
        <w:numPr>
          <w:ilvl w:val="0"/>
          <w:numId w:val="0"/>
        </w:numPr>
        <w:tabs>
          <w:tab w:val="left" w:pos="1069"/>
        </w:tabs>
        <w:kinsoku/>
        <w:wordWrap/>
        <w:overflowPunct/>
        <w:topLinePunct w:val="0"/>
        <w:autoSpaceDE/>
        <w:autoSpaceDN/>
        <w:bidi w:val="0"/>
        <w:adjustRightInd/>
        <w:snapToGrid/>
        <w:spacing w:before="171" w:after="0" w:line="480" w:lineRule="auto"/>
        <w:ind w:left="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全国大学生网络安全知识竞赛</w:t>
      </w:r>
    </w:p>
    <w:p>
      <w:pPr>
        <w:pStyle w:val="9"/>
        <w:keepNext w:val="0"/>
        <w:keepLines w:val="0"/>
        <w:pageBreakBefore w:val="0"/>
        <w:numPr>
          <w:ilvl w:val="0"/>
          <w:numId w:val="0"/>
        </w:numPr>
        <w:tabs>
          <w:tab w:val="left" w:pos="1069"/>
        </w:tabs>
        <w:kinsoku/>
        <w:wordWrap/>
        <w:overflowPunct/>
        <w:topLinePunct w:val="0"/>
        <w:autoSpaceDE/>
        <w:autoSpaceDN/>
        <w:bidi w:val="0"/>
        <w:adjustRightInd/>
        <w:snapToGrid/>
        <w:spacing w:before="171" w:after="0" w:line="480" w:lineRule="auto"/>
        <w:ind w:left="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网络安全教育主题日活动</w:t>
      </w:r>
    </w:p>
    <w:p>
      <w:pPr>
        <w:pStyle w:val="9"/>
        <w:keepNext w:val="0"/>
        <w:keepLines w:val="0"/>
        <w:pageBreakBefore w:val="0"/>
        <w:numPr>
          <w:ilvl w:val="0"/>
          <w:numId w:val="0"/>
        </w:numPr>
        <w:tabs>
          <w:tab w:val="left" w:pos="1069"/>
        </w:tabs>
        <w:kinsoku/>
        <w:wordWrap/>
        <w:overflowPunct/>
        <w:topLinePunct w:val="0"/>
        <w:autoSpaceDE/>
        <w:autoSpaceDN/>
        <w:bidi w:val="0"/>
        <w:adjustRightInd/>
        <w:snapToGrid/>
        <w:spacing w:before="171" w:after="0" w:line="48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（三）具体要求：</w:t>
      </w:r>
    </w:p>
    <w:p>
      <w:pPr>
        <w:pStyle w:val="9"/>
        <w:keepNext w:val="0"/>
        <w:keepLines w:val="0"/>
        <w:pageBreakBefore w:val="0"/>
        <w:numPr>
          <w:ilvl w:val="0"/>
          <w:numId w:val="0"/>
        </w:numPr>
        <w:tabs>
          <w:tab w:val="left" w:pos="1069"/>
        </w:tabs>
        <w:kinsoku/>
        <w:wordWrap/>
        <w:overflowPunct/>
        <w:topLinePunct w:val="0"/>
        <w:autoSpaceDE/>
        <w:autoSpaceDN/>
        <w:bidi w:val="0"/>
        <w:adjustRightInd/>
        <w:snapToGrid/>
        <w:spacing w:before="171" w:after="0" w:line="480" w:lineRule="auto"/>
        <w:ind w:left="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全国大学生网络安全知识竞赛</w:t>
      </w:r>
    </w:p>
    <w:p>
      <w:pPr>
        <w:pStyle w:val="9"/>
        <w:keepNext w:val="0"/>
        <w:keepLines w:val="0"/>
        <w:pageBreakBefore w:val="0"/>
        <w:numPr>
          <w:ilvl w:val="0"/>
          <w:numId w:val="0"/>
        </w:numPr>
        <w:tabs>
          <w:tab w:val="left" w:pos="1069"/>
        </w:tabs>
        <w:kinsoku/>
        <w:wordWrap/>
        <w:overflowPunct/>
        <w:topLinePunct w:val="0"/>
        <w:autoSpaceDE/>
        <w:autoSpaceDN/>
        <w:bidi w:val="0"/>
        <w:adjustRightInd/>
        <w:snapToGrid/>
        <w:spacing w:before="171" w:after="0" w:line="48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pacing w:val="-5"/>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w w:val="99"/>
          <w:sz w:val="32"/>
          <w:szCs w:val="32"/>
          <w14:textFill>
            <w14:solidFill>
              <w14:schemeClr w14:val="tx1"/>
            </w14:solidFill>
          </w14:textFill>
        </w:rPr>
        <w:t>9</w:t>
      </w:r>
      <w:r>
        <w:rPr>
          <w:rFonts w:hint="eastAsia" w:ascii="仿宋_GB2312" w:hAnsi="仿宋_GB2312" w:eastAsia="仿宋_GB2312" w:cs="仿宋_GB2312"/>
          <w:color w:val="000000" w:themeColor="text1"/>
          <w:spacing w:val="-73"/>
          <w:sz w:val="32"/>
          <w:szCs w:val="32"/>
          <w14:textFill>
            <w14:solidFill>
              <w14:schemeClr w14:val="tx1"/>
            </w14:solidFill>
          </w14:textFill>
        </w:rPr>
        <w:t xml:space="preserve"> </w:t>
      </w:r>
      <w:r>
        <w:rPr>
          <w:rFonts w:hint="eastAsia" w:ascii="仿宋_GB2312" w:hAnsi="仿宋_GB2312" w:eastAsia="仿宋_GB2312" w:cs="仿宋_GB2312"/>
          <w:color w:val="000000" w:themeColor="text1"/>
          <w:w w:val="99"/>
          <w:sz w:val="32"/>
          <w:szCs w:val="32"/>
          <w14:textFill>
            <w14:solidFill>
              <w14:schemeClr w14:val="tx1"/>
            </w14:solidFill>
          </w14:textFill>
        </w:rPr>
        <w:t>月</w:t>
      </w:r>
      <w:r>
        <w:rPr>
          <w:rFonts w:hint="eastAsia" w:ascii="仿宋_GB2312" w:hAnsi="仿宋_GB2312" w:eastAsia="仿宋_GB2312" w:cs="仿宋_GB2312"/>
          <w:color w:val="000000" w:themeColor="text1"/>
          <w:spacing w:val="-69"/>
          <w:sz w:val="32"/>
          <w:szCs w:val="32"/>
          <w14:textFill>
            <w14:solidFill>
              <w14:schemeClr w14:val="tx1"/>
            </w14:solidFill>
          </w14:textFill>
        </w:rPr>
        <w:t xml:space="preserve"> </w:t>
      </w:r>
      <w:r>
        <w:rPr>
          <w:rFonts w:hint="eastAsia" w:ascii="仿宋_GB2312" w:hAnsi="仿宋_GB2312" w:eastAsia="仿宋_GB2312" w:cs="仿宋_GB2312"/>
          <w:color w:val="000000" w:themeColor="text1"/>
          <w:w w:val="99"/>
          <w:sz w:val="32"/>
          <w:szCs w:val="32"/>
          <w14:textFill>
            <w14:solidFill>
              <w14:schemeClr w14:val="tx1"/>
            </w14:solidFill>
          </w14:textFill>
        </w:rPr>
        <w:t>3</w:t>
      </w:r>
      <w:r>
        <w:rPr>
          <w:rFonts w:hint="eastAsia" w:ascii="仿宋_GB2312" w:hAnsi="仿宋_GB2312" w:eastAsia="仿宋_GB2312" w:cs="仿宋_GB2312"/>
          <w:color w:val="000000" w:themeColor="text1"/>
          <w:spacing w:val="-73"/>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4"/>
          <w:w w:val="99"/>
          <w:sz w:val="32"/>
          <w:szCs w:val="32"/>
          <w14:textFill>
            <w14:solidFill>
              <w14:schemeClr w14:val="tx1"/>
            </w14:solidFill>
          </w14:textFill>
        </w:rPr>
        <w:t>日至</w:t>
      </w:r>
      <w:r>
        <w:rPr>
          <w:rFonts w:hint="eastAsia" w:ascii="仿宋_GB2312" w:hAnsi="仿宋_GB2312" w:eastAsia="仿宋_GB2312" w:cs="仿宋_GB2312"/>
          <w:color w:val="000000" w:themeColor="text1"/>
          <w:spacing w:val="-72"/>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1"/>
          <w:w w:val="99"/>
          <w:sz w:val="32"/>
          <w:szCs w:val="32"/>
          <w14:textFill>
            <w14:solidFill>
              <w14:schemeClr w14:val="tx1"/>
            </w14:solidFill>
          </w14:textFill>
        </w:rPr>
        <w:t>1</w:t>
      </w:r>
      <w:r>
        <w:rPr>
          <w:rFonts w:hint="eastAsia" w:ascii="仿宋_GB2312" w:hAnsi="仿宋_GB2312" w:eastAsia="仿宋_GB2312" w:cs="仿宋_GB2312"/>
          <w:color w:val="000000" w:themeColor="text1"/>
          <w:w w:val="99"/>
          <w:sz w:val="32"/>
          <w:szCs w:val="32"/>
          <w14:textFill>
            <w14:solidFill>
              <w14:schemeClr w14:val="tx1"/>
            </w14:solidFill>
          </w14:textFill>
        </w:rPr>
        <w:t>0</w:t>
      </w:r>
      <w:r>
        <w:rPr>
          <w:rFonts w:hint="eastAsia" w:ascii="仿宋_GB2312" w:hAnsi="仿宋_GB2312" w:eastAsia="仿宋_GB2312" w:cs="仿宋_GB2312"/>
          <w:color w:val="000000" w:themeColor="text1"/>
          <w:spacing w:val="-73"/>
          <w:sz w:val="32"/>
          <w:szCs w:val="32"/>
          <w14:textFill>
            <w14:solidFill>
              <w14:schemeClr w14:val="tx1"/>
            </w14:solidFill>
          </w14:textFill>
        </w:rPr>
        <w:t xml:space="preserve"> </w:t>
      </w:r>
      <w:r>
        <w:rPr>
          <w:rFonts w:hint="eastAsia" w:ascii="仿宋_GB2312" w:hAnsi="仿宋_GB2312" w:eastAsia="仿宋_GB2312" w:cs="仿宋_GB2312"/>
          <w:color w:val="000000" w:themeColor="text1"/>
          <w:w w:val="99"/>
          <w:sz w:val="32"/>
          <w:szCs w:val="32"/>
          <w14:textFill>
            <w14:solidFill>
              <w14:schemeClr w14:val="tx1"/>
            </w14:solidFill>
          </w14:textFill>
        </w:rPr>
        <w:t>月</w:t>
      </w:r>
      <w:r>
        <w:rPr>
          <w:rFonts w:hint="eastAsia" w:ascii="仿宋_GB2312" w:hAnsi="仿宋_GB2312" w:eastAsia="仿宋_GB2312" w:cs="仿宋_GB2312"/>
          <w:color w:val="000000" w:themeColor="text1"/>
          <w:spacing w:val="-71"/>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1"/>
          <w:w w:val="99"/>
          <w:sz w:val="32"/>
          <w:szCs w:val="32"/>
          <w14:textFill>
            <w14:solidFill>
              <w14:schemeClr w14:val="tx1"/>
            </w14:solidFill>
          </w14:textFill>
        </w:rPr>
        <w:t>3</w:t>
      </w:r>
      <w:r>
        <w:rPr>
          <w:rFonts w:hint="eastAsia" w:ascii="仿宋_GB2312" w:hAnsi="仿宋_GB2312" w:eastAsia="仿宋_GB2312" w:cs="仿宋_GB2312"/>
          <w:color w:val="000000" w:themeColor="text1"/>
          <w:w w:val="99"/>
          <w:sz w:val="32"/>
          <w:szCs w:val="32"/>
          <w14:textFill>
            <w14:solidFill>
              <w14:schemeClr w14:val="tx1"/>
            </w14:solidFill>
          </w14:textFill>
        </w:rPr>
        <w:t>1</w:t>
      </w:r>
      <w:r>
        <w:rPr>
          <w:rFonts w:hint="eastAsia" w:ascii="仿宋_GB2312" w:hAnsi="仿宋_GB2312" w:eastAsia="仿宋_GB2312" w:cs="仿宋_GB2312"/>
          <w:color w:val="000000" w:themeColor="text1"/>
          <w:spacing w:val="-73"/>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7"/>
          <w:w w:val="99"/>
          <w:sz w:val="32"/>
          <w:szCs w:val="32"/>
          <w14:textFill>
            <w14:solidFill>
              <w14:schemeClr w14:val="tx1"/>
            </w14:solidFill>
          </w14:textFill>
        </w:rPr>
        <w:t>日</w:t>
      </w:r>
      <w:r>
        <w:rPr>
          <w:rFonts w:hint="eastAsia" w:ascii="仿宋_GB2312" w:hAnsi="仿宋_GB2312" w:eastAsia="仿宋_GB2312" w:cs="仿宋_GB2312"/>
          <w:color w:val="000000" w:themeColor="text1"/>
          <w:spacing w:val="7"/>
          <w:w w:val="99"/>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开展</w:t>
      </w:r>
      <w:r>
        <w:rPr>
          <w:rFonts w:hint="eastAsia" w:ascii="仿宋_GB2312" w:hAnsi="仿宋_GB2312" w:eastAsia="仿宋_GB2312" w:cs="仿宋_GB2312"/>
          <w:color w:val="000000" w:themeColor="text1"/>
          <w:spacing w:val="-4"/>
          <w:w w:val="99"/>
          <w:sz w:val="32"/>
          <w:szCs w:val="32"/>
          <w14:textFill>
            <w14:solidFill>
              <w14:schemeClr w14:val="tx1"/>
            </w14:solidFill>
          </w14:textFill>
        </w:rPr>
        <w:t>“全国大学生网络安全知识竞赛”</w:t>
      </w:r>
      <w:r>
        <w:rPr>
          <w:rFonts w:hint="eastAsia" w:ascii="仿宋_GB2312" w:hAnsi="仿宋_GB2312" w:eastAsia="仿宋_GB2312" w:cs="仿宋_GB2312"/>
          <w:color w:val="000000" w:themeColor="text1"/>
          <w:spacing w:val="-4"/>
          <w:w w:val="99"/>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5"/>
          <w:sz w:val="32"/>
          <w:szCs w:val="32"/>
          <w14:textFill>
            <w14:solidFill>
              <w14:schemeClr w14:val="tx1"/>
            </w14:solidFill>
          </w14:textFill>
        </w:rPr>
        <w:t>通过网络答题方式普及网络安全知识。</w:t>
      </w:r>
    </w:p>
    <w:p>
      <w:pPr>
        <w:pStyle w:val="9"/>
        <w:keepNext w:val="0"/>
        <w:keepLines w:val="0"/>
        <w:pageBreakBefore w:val="0"/>
        <w:numPr>
          <w:ilvl w:val="0"/>
          <w:numId w:val="0"/>
        </w:numPr>
        <w:tabs>
          <w:tab w:val="left" w:pos="1069"/>
        </w:tabs>
        <w:kinsoku/>
        <w:wordWrap/>
        <w:overflowPunct/>
        <w:topLinePunct w:val="0"/>
        <w:autoSpaceDE/>
        <w:autoSpaceDN/>
        <w:bidi w:val="0"/>
        <w:adjustRightInd/>
        <w:snapToGrid/>
        <w:spacing w:before="171" w:after="0" w:line="480" w:lineRule="auto"/>
        <w:ind w:left="0" w:leftChars="0" w:right="0" w:rightChars="0" w:firstLine="62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99"/>
          <w:sz w:val="32"/>
          <w:szCs w:val="32"/>
          <w14:textFill>
            <w14:solidFill>
              <w14:schemeClr w14:val="tx1"/>
            </w14:solidFill>
          </w14:textFill>
        </w:rPr>
        <w:t>9</w:t>
      </w:r>
      <w:r>
        <w:rPr>
          <w:rFonts w:hint="eastAsia" w:ascii="仿宋_GB2312" w:hAnsi="仿宋_GB2312" w:eastAsia="仿宋_GB2312" w:cs="仿宋_GB2312"/>
          <w:color w:val="000000" w:themeColor="text1"/>
          <w:spacing w:val="-97"/>
          <w:sz w:val="32"/>
          <w:szCs w:val="32"/>
          <w14:textFill>
            <w14:solidFill>
              <w14:schemeClr w14:val="tx1"/>
            </w14:solidFill>
          </w14:textFill>
        </w:rPr>
        <w:t xml:space="preserve"> </w:t>
      </w:r>
      <w:r>
        <w:rPr>
          <w:rFonts w:hint="eastAsia" w:ascii="仿宋_GB2312" w:hAnsi="仿宋_GB2312" w:eastAsia="仿宋_GB2312" w:cs="仿宋_GB2312"/>
          <w:color w:val="000000" w:themeColor="text1"/>
          <w:w w:val="99"/>
          <w:sz w:val="32"/>
          <w:szCs w:val="32"/>
          <w14:textFill>
            <w14:solidFill>
              <w14:schemeClr w14:val="tx1"/>
            </w14:solidFill>
          </w14:textFill>
        </w:rPr>
        <w:t>月</w:t>
      </w:r>
      <w:r>
        <w:rPr>
          <w:rFonts w:hint="eastAsia" w:ascii="仿宋_GB2312" w:hAnsi="仿宋_GB2312" w:eastAsia="仿宋_GB2312" w:cs="仿宋_GB2312"/>
          <w:color w:val="000000" w:themeColor="text1"/>
          <w:spacing w:val="-93"/>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1"/>
          <w:w w:val="99"/>
          <w:sz w:val="32"/>
          <w:szCs w:val="32"/>
          <w14:textFill>
            <w14:solidFill>
              <w14:schemeClr w14:val="tx1"/>
            </w14:solidFill>
          </w14:textFill>
        </w:rPr>
        <w:t>1</w:t>
      </w:r>
      <w:r>
        <w:rPr>
          <w:rFonts w:hint="eastAsia" w:ascii="仿宋_GB2312" w:hAnsi="仿宋_GB2312" w:eastAsia="仿宋_GB2312" w:cs="仿宋_GB2312"/>
          <w:color w:val="000000" w:themeColor="text1"/>
          <w:w w:val="99"/>
          <w:sz w:val="32"/>
          <w:szCs w:val="32"/>
          <w14:textFill>
            <w14:solidFill>
              <w14:schemeClr w14:val="tx1"/>
            </w14:solidFill>
          </w14:textFill>
        </w:rPr>
        <w:t>0</w:t>
      </w:r>
      <w:r>
        <w:rPr>
          <w:rFonts w:hint="eastAsia" w:ascii="仿宋_GB2312" w:hAnsi="仿宋_GB2312" w:eastAsia="仿宋_GB2312" w:cs="仿宋_GB2312"/>
          <w:color w:val="000000" w:themeColor="text1"/>
          <w:spacing w:val="-97"/>
          <w:sz w:val="32"/>
          <w:szCs w:val="32"/>
          <w14:textFill>
            <w14:solidFill>
              <w14:schemeClr w14:val="tx1"/>
            </w14:solidFill>
          </w14:textFill>
        </w:rPr>
        <w:t xml:space="preserve"> </w:t>
      </w:r>
      <w:r>
        <w:rPr>
          <w:rFonts w:hint="eastAsia" w:ascii="仿宋_GB2312" w:hAnsi="仿宋_GB2312" w:eastAsia="仿宋_GB2312" w:cs="仿宋_GB2312"/>
          <w:color w:val="000000" w:themeColor="text1"/>
          <w:w w:val="99"/>
          <w:sz w:val="32"/>
          <w:szCs w:val="32"/>
          <w14:textFill>
            <w14:solidFill>
              <w14:schemeClr w14:val="tx1"/>
            </w14:solidFill>
          </w14:textFill>
        </w:rPr>
        <w:t>日至</w:t>
      </w:r>
      <w:r>
        <w:rPr>
          <w:rFonts w:hint="eastAsia" w:ascii="仿宋_GB2312" w:hAnsi="仿宋_GB2312" w:eastAsia="仿宋_GB2312" w:cs="仿宋_GB2312"/>
          <w:color w:val="000000" w:themeColor="text1"/>
          <w:spacing w:val="-93"/>
          <w:sz w:val="32"/>
          <w:szCs w:val="32"/>
          <w14:textFill>
            <w14:solidFill>
              <w14:schemeClr w14:val="tx1"/>
            </w14:solidFill>
          </w14:textFill>
        </w:rPr>
        <w:t xml:space="preserve"> </w:t>
      </w:r>
      <w:r>
        <w:rPr>
          <w:rFonts w:hint="eastAsia" w:ascii="仿宋_GB2312" w:hAnsi="仿宋_GB2312" w:eastAsia="仿宋_GB2312" w:cs="仿宋_GB2312"/>
          <w:color w:val="000000" w:themeColor="text1"/>
          <w:w w:val="99"/>
          <w:sz w:val="32"/>
          <w:szCs w:val="32"/>
          <w14:textFill>
            <w14:solidFill>
              <w14:schemeClr w14:val="tx1"/>
            </w14:solidFill>
          </w14:textFill>
        </w:rPr>
        <w:t>9</w:t>
      </w:r>
      <w:r>
        <w:rPr>
          <w:rFonts w:hint="eastAsia" w:ascii="仿宋_GB2312" w:hAnsi="仿宋_GB2312" w:eastAsia="仿宋_GB2312" w:cs="仿宋_GB2312"/>
          <w:color w:val="000000" w:themeColor="text1"/>
          <w:spacing w:val="-97"/>
          <w:sz w:val="32"/>
          <w:szCs w:val="32"/>
          <w14:textFill>
            <w14:solidFill>
              <w14:schemeClr w14:val="tx1"/>
            </w14:solidFill>
          </w14:textFill>
        </w:rPr>
        <w:t xml:space="preserve"> </w:t>
      </w:r>
      <w:r>
        <w:rPr>
          <w:rFonts w:hint="eastAsia" w:ascii="仿宋_GB2312" w:hAnsi="仿宋_GB2312" w:eastAsia="仿宋_GB2312" w:cs="仿宋_GB2312"/>
          <w:color w:val="000000" w:themeColor="text1"/>
          <w:w w:val="99"/>
          <w:sz w:val="32"/>
          <w:szCs w:val="32"/>
          <w14:textFill>
            <w14:solidFill>
              <w14:schemeClr w14:val="tx1"/>
            </w14:solidFill>
          </w14:textFill>
        </w:rPr>
        <w:t>月</w:t>
      </w:r>
      <w:r>
        <w:rPr>
          <w:rFonts w:hint="eastAsia" w:ascii="仿宋_GB2312" w:hAnsi="仿宋_GB2312" w:eastAsia="仿宋_GB2312" w:cs="仿宋_GB2312"/>
          <w:color w:val="000000" w:themeColor="text1"/>
          <w:spacing w:val="-95"/>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1"/>
          <w:w w:val="99"/>
          <w:sz w:val="32"/>
          <w:szCs w:val="32"/>
          <w14:textFill>
            <w14:solidFill>
              <w14:schemeClr w14:val="tx1"/>
            </w14:solidFill>
          </w14:textFill>
        </w:rPr>
        <w:t>1</w:t>
      </w:r>
      <w:r>
        <w:rPr>
          <w:rFonts w:hint="eastAsia" w:ascii="仿宋_GB2312" w:hAnsi="仿宋_GB2312" w:eastAsia="仿宋_GB2312" w:cs="仿宋_GB2312"/>
          <w:color w:val="000000" w:themeColor="text1"/>
          <w:w w:val="99"/>
          <w:sz w:val="32"/>
          <w:szCs w:val="32"/>
          <w14:textFill>
            <w14:solidFill>
              <w14:schemeClr w14:val="tx1"/>
            </w14:solidFill>
          </w14:textFill>
        </w:rPr>
        <w:t>8</w:t>
      </w:r>
      <w:r>
        <w:rPr>
          <w:rFonts w:hint="eastAsia" w:ascii="仿宋_GB2312" w:hAnsi="仿宋_GB2312" w:eastAsia="仿宋_GB2312" w:cs="仿宋_GB2312"/>
          <w:color w:val="000000" w:themeColor="text1"/>
          <w:spacing w:val="-97"/>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2"/>
          <w:w w:val="99"/>
          <w:sz w:val="32"/>
          <w:szCs w:val="32"/>
          <w14:textFill>
            <w14:solidFill>
              <w14:schemeClr w14:val="tx1"/>
            </w14:solidFill>
          </w14:textFill>
        </w:rPr>
        <w:t>日</w:t>
      </w:r>
      <w:r>
        <w:rPr>
          <w:rFonts w:hint="eastAsia" w:ascii="仿宋_GB2312" w:hAnsi="仿宋_GB2312" w:eastAsia="仿宋_GB2312" w:cs="仿宋_GB2312"/>
          <w:color w:val="000000" w:themeColor="text1"/>
          <w:spacing w:val="2"/>
          <w:w w:val="99"/>
          <w:sz w:val="32"/>
          <w:szCs w:val="32"/>
          <w:lang w:eastAsia="zh-CN"/>
          <w14:textFill>
            <w14:solidFill>
              <w14:schemeClr w14:val="tx1"/>
            </w14:solidFill>
          </w14:textFill>
        </w:rPr>
        <w:t>，组织参加“”</w:t>
      </w:r>
      <w:r>
        <w:rPr>
          <w:rFonts w:hint="eastAsia" w:ascii="仿宋_GB2312" w:hAnsi="仿宋_GB2312" w:eastAsia="仿宋_GB2312" w:cs="仿宋_GB2312"/>
          <w:color w:val="000000" w:themeColor="text1"/>
          <w:w w:val="99"/>
          <w:sz w:val="32"/>
          <w:szCs w:val="32"/>
          <w14:textFill>
            <w14:solidFill>
              <w14:schemeClr w14:val="tx1"/>
            </w14:solidFill>
          </w14:textFill>
        </w:rPr>
        <w:t>全国大学生网络安全知识答题闯关</w:t>
      </w:r>
      <w:r>
        <w:rPr>
          <w:rFonts w:hint="eastAsia" w:ascii="仿宋_GB2312" w:hAnsi="仿宋_GB2312" w:eastAsia="仿宋_GB2312" w:cs="仿宋_GB2312"/>
          <w:color w:val="000000" w:themeColor="text1"/>
          <w:spacing w:val="-5"/>
          <w:sz w:val="32"/>
          <w:szCs w:val="32"/>
          <w14:textFill>
            <w14:solidFill>
              <w14:schemeClr w14:val="tx1"/>
            </w14:solidFill>
          </w14:textFill>
        </w:rPr>
        <w:t>活动</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7"/>
          <w:sz w:val="32"/>
          <w:szCs w:val="32"/>
          <w14:textFill>
            <w14:solidFill>
              <w14:schemeClr w14:val="tx1"/>
            </w14:solidFill>
          </w14:textFill>
        </w:rPr>
        <w:t>激发学生学习网络安全知识兴趣，提升网络安全防护技能。</w:t>
      </w:r>
    </w:p>
    <w:p>
      <w:pPr>
        <w:pStyle w:val="2"/>
        <w:keepNext w:val="0"/>
        <w:keepLines w:val="0"/>
        <w:pageBreakBefore w:val="0"/>
        <w:kinsoku/>
        <w:wordWrap/>
        <w:overflowPunct/>
        <w:topLinePunct w:val="0"/>
        <w:autoSpaceDE/>
        <w:autoSpaceDN/>
        <w:bidi w:val="0"/>
        <w:adjustRightInd/>
        <w:snapToGrid/>
        <w:spacing w:before="6" w:line="480" w:lineRule="auto"/>
        <w:ind w:left="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）相关答题网址：</w:t>
      </w:r>
    </w:p>
    <w:p>
      <w:pPr>
        <w:pStyle w:val="2"/>
        <w:keepNext w:val="0"/>
        <w:keepLines w:val="0"/>
        <w:pageBreakBefore w:val="0"/>
        <w:kinsoku/>
        <w:wordWrap/>
        <w:overflowPunct/>
        <w:topLinePunct w:val="0"/>
        <w:autoSpaceDE/>
        <w:autoSpaceDN/>
        <w:bidi w:val="0"/>
        <w:adjustRightInd/>
        <w:snapToGrid/>
        <w:spacing w:before="6" w:line="480" w:lineRule="auto"/>
        <w:ind w:lef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知识竞赛网址：http：//v.univs.cn／</w:t>
      </w:r>
    </w:p>
    <w:p>
      <w:pPr>
        <w:pStyle w:val="2"/>
        <w:keepNext w:val="0"/>
        <w:keepLines w:val="0"/>
        <w:pageBreakBefore w:val="0"/>
        <w:kinsoku/>
        <w:wordWrap/>
        <w:overflowPunct/>
        <w:topLinePunct w:val="0"/>
        <w:autoSpaceDE/>
        <w:autoSpaceDN/>
        <w:bidi w:val="0"/>
        <w:adjustRightInd/>
        <w:snapToGrid/>
        <w:spacing w:before="54" w:line="480" w:lineRule="auto"/>
        <w:ind w:lef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答题闯关网址：</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"http://www.yiban.cn/"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www.yiban.cn</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2"/>
        <w:keepNext w:val="0"/>
        <w:keepLines w:val="0"/>
        <w:pageBreakBefore w:val="0"/>
        <w:kinsoku/>
        <w:wordWrap/>
        <w:overflowPunct/>
        <w:topLinePunct w:val="0"/>
        <w:autoSpaceDE/>
        <w:autoSpaceDN/>
        <w:bidi w:val="0"/>
        <w:adjustRightInd/>
        <w:snapToGrid/>
        <w:spacing w:before="54" w:line="480" w:lineRule="auto"/>
        <w:ind w:left="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网络安全教育主题日活动</w:t>
      </w:r>
    </w:p>
    <w:p>
      <w:pPr>
        <w:pStyle w:val="2"/>
        <w:keepNext w:val="0"/>
        <w:keepLines w:val="0"/>
        <w:pageBreakBefore w:val="0"/>
        <w:tabs>
          <w:tab w:val="left" w:pos="0"/>
        </w:tabs>
        <w:kinsoku/>
        <w:wordWrap/>
        <w:overflowPunct/>
        <w:topLinePunct w:val="0"/>
        <w:autoSpaceDE/>
        <w:autoSpaceDN/>
        <w:bidi w:val="0"/>
        <w:adjustRightInd/>
        <w:snapToGrid/>
        <w:spacing w:before="6" w:line="480" w:lineRule="auto"/>
        <w:ind w:left="7" w:leftChars="0" w:firstLine="739" w:firstLineChars="231"/>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）各学科部、各班级需将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9月18日网络安全教育主题日作为有利契机，开展形式多样的主题教育活动。</w:t>
      </w:r>
    </w:p>
    <w:p>
      <w:pPr>
        <w:pStyle w:val="2"/>
        <w:keepNext w:val="0"/>
        <w:keepLines w:val="0"/>
        <w:pageBreakBefore w:val="0"/>
        <w:tabs>
          <w:tab w:val="left" w:pos="0"/>
        </w:tabs>
        <w:kinsoku/>
        <w:wordWrap/>
        <w:overflowPunct/>
        <w:topLinePunct w:val="0"/>
        <w:autoSpaceDE/>
        <w:autoSpaceDN/>
        <w:bidi w:val="0"/>
        <w:adjustRightInd/>
        <w:snapToGrid/>
        <w:spacing w:before="6" w:line="480" w:lineRule="auto"/>
        <w:ind w:left="7" w:leftChars="0" w:firstLine="739" w:firstLineChars="231"/>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（2）及时总结教育主题日及宣传周期间的活动开展情况，于9月18日下午下班前上交相关材料（纸质版及电子版）</w:t>
      </w:r>
      <w:r>
        <w:rPr>
          <w:rFonts w:hint="eastAsia" w:ascii="仿宋_GB2312" w:hAnsi="仿宋_GB2312" w:eastAsia="仿宋_GB2312" w:cs="仿宋_GB2312"/>
          <w:color w:val="000000" w:themeColor="text1"/>
          <w:sz w:val="32"/>
          <w:szCs w:val="32"/>
          <w:lang w:eastAsia="zh-CN"/>
          <w14:textFill>
            <w14:solidFill>
              <w14:schemeClr w14:val="tx1"/>
            </w14:solidFill>
          </w14:textFill>
        </w:rPr>
        <w:t>至教育科。</w:t>
      </w:r>
    </w:p>
    <w:p>
      <w:pPr>
        <w:pStyle w:val="2"/>
        <w:keepNext w:val="0"/>
        <w:keepLines w:val="0"/>
        <w:pageBreakBefore w:val="0"/>
        <w:tabs>
          <w:tab w:val="left" w:pos="0"/>
        </w:tabs>
        <w:kinsoku/>
        <w:wordWrap/>
        <w:overflowPunct/>
        <w:topLinePunct w:val="0"/>
        <w:autoSpaceDE/>
        <w:autoSpaceDN/>
        <w:bidi w:val="0"/>
        <w:adjustRightInd/>
        <w:snapToGrid/>
        <w:spacing w:before="6" w:line="480" w:lineRule="auto"/>
        <w:ind w:left="7" w:leftChars="0" w:firstLine="739" w:firstLineChars="231"/>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二、学习金融知识，做好防范非法集资宣传教育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（一）主题：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1、走近金融，青春同行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2、防范非法集资宣传教育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（二）具体要求：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1、走近金融，青春同行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（1）针对当前校园贷，非法集资、金融诈骗等突出问题，开展形式多样的宣传教育活动，引导大学生了解认知金融、理性适度消费、珍惜个人信用、提升防范意识、维护自身权益。</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（2）江西高校学生金融知识宣教片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链接https://pan.baidu.com/s/1fBewrEDsI7x-djgmEVAzCA   </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密码：2G56</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640" w:firstLineChars="200"/>
        <w:jc w:val="left"/>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（3）请于10月20日下午下班前上交开展活动的纸质版及电子版材料（含总结及图片等）交至教育科。</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防范非法集资宣传教育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要求：各学科部、班级结合工作实际，充分利用班会、网络、微信等媒介，开展形式多样、内容丰富的宣传教育活动。学习材料见附件：《关于做好</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防范非法集资宣传教育活动的通知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三、开展“师生健康 中国健康”主题健康教育活动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（一）主题：师生健康，中国健康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（二）具体要求：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1、加强健康教育宣传。</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围绕健康行为与生活方式、食品安全知识、疾病预防、心理健康、生长发育青春期保健、安全应急与避险和学生健康普法宣传等方面，大力开展各种形式的宣传教育活动。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2、丰富学校健康教育形式。结合 “世界防治结核病日”（3月24日）、“世界艾滋病日”（12月1日）等重要时间节点活动，充分利用各种媒介和载体，采取学生喜闻乐见，易于接受的形式，开展寓教于学、寓教于乐的健康教育活动。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3、请各学科部于12月7日下午下班前上交</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活动开展情况的</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相关材料（总结、图片、新闻稿等）至教育科。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附件：《关于做好防范非法集资宣传教育活动的通知》</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widowControl/>
        <w:numPr>
          <w:ilvl w:val="0"/>
          <w:numId w:val="0"/>
        </w:numPr>
        <w:suppressLineNumbers w:val="0"/>
        <w:ind w:firstLine="6080" w:firstLineChars="19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学生工作处</w:t>
      </w:r>
    </w:p>
    <w:p>
      <w:pPr>
        <w:keepNext w:val="0"/>
        <w:keepLines w:val="0"/>
        <w:widowControl/>
        <w:numPr>
          <w:ilvl w:val="0"/>
          <w:numId w:val="0"/>
        </w:numPr>
        <w:suppressLineNumbers w:val="0"/>
        <w:ind w:firstLine="5120" w:firstLineChars="16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二0一八年九月十三日</w:t>
      </w:r>
    </w:p>
    <w:tbl>
      <w:tblPr>
        <w:tblStyle w:val="7"/>
        <w:tblpPr w:leftFromText="180" w:rightFromText="180" w:vertAnchor="text" w:horzAnchor="page" w:tblpX="1832" w:tblpY="4543"/>
        <w:tblW w:w="8928" w:type="dxa"/>
        <w:tblInd w:w="0" w:type="dxa"/>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
      <w:tblGrid>
        <w:gridCol w:w="8928"/>
      </w:tblGrid>
      <w:tr>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677" w:hRule="atLeast"/>
        </w:trPr>
        <w:tc>
          <w:tcPr>
            <w:tcW w:w="8928" w:type="dxa"/>
            <w:tcBorders>
              <w:top w:val="single" w:color="000000" w:sz="8" w:space="0"/>
              <w:bottom w:val="nil"/>
            </w:tcBorders>
            <w:vAlign w:val="center"/>
          </w:tcPr>
          <w:p>
            <w:pPr>
              <w:spacing w:line="580" w:lineRule="exact"/>
              <w:jc w:val="left"/>
              <w:rPr>
                <w:rFonts w:ascii="仿宋_GB2312" w:hAnsi="宋体" w:eastAsia="仿宋_GB2312"/>
                <w:sz w:val="32"/>
                <w:szCs w:val="32"/>
                <w:u w:val="single"/>
                <w:shd w:val="clear" w:color="060000" w:fill="FFFFFF"/>
              </w:rPr>
            </w:pPr>
            <w:r>
              <w:rPr>
                <w:rFonts w:hint="eastAsia" w:ascii="仿宋_GB2312" w:hAnsi="宋体" w:eastAsia="仿宋_GB2312"/>
                <w:sz w:val="32"/>
                <w:szCs w:val="32"/>
                <w:u w:val="single"/>
                <w:shd w:val="clear" w:color="060000" w:fill="FFFFFF"/>
              </w:rPr>
              <w:t>南昌大学科学技术学院学生工作处    201</w:t>
            </w:r>
            <w:r>
              <w:rPr>
                <w:rFonts w:hint="eastAsia" w:ascii="仿宋_GB2312" w:hAnsi="宋体" w:eastAsia="仿宋_GB2312"/>
                <w:sz w:val="32"/>
                <w:szCs w:val="32"/>
                <w:u w:val="single"/>
                <w:shd w:val="clear" w:color="060000" w:fill="FFFFFF"/>
                <w:lang w:val="en-US" w:eastAsia="zh-CN"/>
              </w:rPr>
              <w:t>8</w:t>
            </w:r>
            <w:r>
              <w:rPr>
                <w:rFonts w:hint="eastAsia" w:ascii="仿宋_GB2312" w:hAnsi="宋体" w:eastAsia="仿宋_GB2312"/>
                <w:sz w:val="32"/>
                <w:szCs w:val="32"/>
                <w:u w:val="single"/>
                <w:shd w:val="clear" w:color="060000" w:fill="FFFFFF"/>
              </w:rPr>
              <w:t>年</w:t>
            </w:r>
            <w:r>
              <w:rPr>
                <w:rFonts w:hint="eastAsia" w:ascii="仿宋_GB2312" w:hAnsi="宋体" w:eastAsia="仿宋_GB2312"/>
                <w:sz w:val="32"/>
                <w:szCs w:val="32"/>
                <w:u w:val="single"/>
                <w:shd w:val="clear" w:color="060000" w:fill="FFFFFF"/>
                <w:lang w:val="en-US" w:eastAsia="zh-CN"/>
              </w:rPr>
              <w:t>9</w:t>
            </w:r>
            <w:r>
              <w:rPr>
                <w:rFonts w:hint="eastAsia" w:ascii="仿宋_GB2312" w:hAnsi="宋体" w:eastAsia="仿宋_GB2312"/>
                <w:sz w:val="32"/>
                <w:szCs w:val="32"/>
                <w:u w:val="single"/>
                <w:shd w:val="clear" w:color="060000" w:fill="FFFFFF"/>
              </w:rPr>
              <w:t>月</w:t>
            </w:r>
            <w:r>
              <w:rPr>
                <w:rFonts w:hint="eastAsia" w:ascii="仿宋_GB2312" w:hAnsi="宋体" w:eastAsia="仿宋_GB2312"/>
                <w:sz w:val="32"/>
                <w:szCs w:val="32"/>
                <w:u w:val="single"/>
                <w:shd w:val="clear" w:color="060000" w:fill="FFFFFF"/>
                <w:lang w:val="en-US" w:eastAsia="zh-CN"/>
              </w:rPr>
              <w:t>13</w:t>
            </w:r>
            <w:r>
              <w:rPr>
                <w:rFonts w:hint="eastAsia" w:ascii="仿宋_GB2312" w:hAnsi="宋体" w:eastAsia="仿宋_GB2312"/>
                <w:sz w:val="32"/>
                <w:szCs w:val="32"/>
                <w:u w:val="single"/>
                <w:shd w:val="clear" w:color="060000" w:fill="FFFFFF"/>
              </w:rPr>
              <w:t xml:space="preserve">日印发  </w:t>
            </w:r>
          </w:p>
        </w:tc>
      </w:tr>
    </w:tbl>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_GB2312" w:hAnsi="仿宋_GB2312" w:eastAsia="仿宋_GB2312" w:cs="仿宋_GB2312"/>
          <w:b w:val="0"/>
          <w:i w:val="0"/>
          <w:caps w:val="0"/>
          <w:color w:val="000000" w:themeColor="text1"/>
          <w:spacing w:val="9"/>
          <w:sz w:val="30"/>
          <w:szCs w:val="30"/>
          <w:shd w:val="clear" w:fill="FFFFFF"/>
          <w:lang w:val="en-US" w:eastAsia="zh-CN"/>
          <w14:textFill>
            <w14:solidFill>
              <w14:schemeClr w14:val="tx1"/>
            </w14:solidFill>
          </w14:textFill>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_GB2312" w:hAnsi="仿宋_GB2312" w:eastAsia="仿宋_GB2312" w:cs="仿宋_GB2312"/>
          <w:b w:val="0"/>
          <w:i w:val="0"/>
          <w:caps w:val="0"/>
          <w:color w:val="000000" w:themeColor="text1"/>
          <w:spacing w:val="9"/>
          <w:sz w:val="30"/>
          <w:szCs w:val="30"/>
          <w:shd w:val="clear" w:fill="FFFFFF"/>
          <w:lang w:val="en-US" w:eastAsia="zh-CN"/>
          <w14:textFill>
            <w14:solidFill>
              <w14:schemeClr w14:val="tx1"/>
            </w14:solidFill>
          </w14:textFill>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_GB2312" w:hAnsi="仿宋_GB2312" w:eastAsia="仿宋_GB2312" w:cs="仿宋_GB2312"/>
          <w:b w:val="0"/>
          <w:i w:val="0"/>
          <w:caps w:val="0"/>
          <w:color w:val="000000" w:themeColor="text1"/>
          <w:spacing w:val="9"/>
          <w:sz w:val="30"/>
          <w:szCs w:val="30"/>
          <w:shd w:val="clear" w:fill="FFFFFF"/>
          <w:lang w:val="en-US" w:eastAsia="zh-CN"/>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868E4"/>
    <w:rsid w:val="080D5D4D"/>
    <w:rsid w:val="16C43A43"/>
    <w:rsid w:val="181824F7"/>
    <w:rsid w:val="1A9868E4"/>
    <w:rsid w:val="1B1828E9"/>
    <w:rsid w:val="21336D17"/>
    <w:rsid w:val="214A6327"/>
    <w:rsid w:val="253C3128"/>
    <w:rsid w:val="258571BF"/>
    <w:rsid w:val="27E77023"/>
    <w:rsid w:val="2BDB072D"/>
    <w:rsid w:val="2D5113C0"/>
    <w:rsid w:val="2E435F6B"/>
    <w:rsid w:val="33113557"/>
    <w:rsid w:val="35D23AD7"/>
    <w:rsid w:val="3A0F47BF"/>
    <w:rsid w:val="3BB65FBD"/>
    <w:rsid w:val="4BAA68A9"/>
    <w:rsid w:val="51E92B9D"/>
    <w:rsid w:val="53F02939"/>
    <w:rsid w:val="548D6E81"/>
    <w:rsid w:val="591850AF"/>
    <w:rsid w:val="5AEA4513"/>
    <w:rsid w:val="5D4864C2"/>
    <w:rsid w:val="5EC00AA4"/>
    <w:rsid w:val="621F268C"/>
    <w:rsid w:val="624D69AA"/>
    <w:rsid w:val="69D27349"/>
    <w:rsid w:val="6B5B4CBF"/>
    <w:rsid w:val="6D3C2E64"/>
    <w:rsid w:val="6D535020"/>
    <w:rsid w:val="6DC273CE"/>
    <w:rsid w:val="74BA5BC1"/>
    <w:rsid w:val="7AA704D0"/>
    <w:rsid w:val="7AB83BAC"/>
    <w:rsid w:val="7BFF5761"/>
    <w:rsid w:val="7D0E7977"/>
    <w:rsid w:val="7E750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qFormat/>
    <w:uiPriority w:val="1"/>
    <w:pPr>
      <w:spacing w:before="171"/>
      <w:ind w:left="108" w:hanging="321"/>
    </w:pPr>
    <w:rPr>
      <w:rFonts w:ascii="宋体" w:hAnsi="宋体" w:eastAsia="宋体" w:cs="宋体"/>
      <w:lang w:val="zh-CN" w:eastAsia="zh-CN" w:bidi="zh-C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customXml" Target="../customXml/item1.xml"/>
  <Relationship Id="rId7" Type="http://schemas.openxmlformats.org/officeDocument/2006/relationships/fontTable" Target="fontTable.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uiser/AppData/Roaming/Kingsoft/wps/addons/pool/win-i386/knewfileres_1.0.0.1/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2018-03-30T00:44:00Z</dcterms:created>
  <dc:creator>uiser</dc:creator>
  <lastModifiedBy>Administrator</lastModifiedBy>
  <lastPrinted>2018-03-30T00:44:00Z</lastPrinted>
  <dcterms:modified xsi:type="dcterms:W3CDTF">2018-09-13T07:22:39Z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